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693163EC" w:rsidR="00146CA3" w:rsidRPr="002248E7" w:rsidRDefault="00146CA3" w:rsidP="00BA58E7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top"/>
      <w:bookmarkStart w:id="1" w:name="_Hlk87618007"/>
      <w:bookmarkEnd w:id="0"/>
      <w:r w:rsidRPr="00224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Справка-обоснование</w:t>
      </w:r>
    </w:p>
    <w:p w14:paraId="26D34CC5" w14:textId="77777777" w:rsidR="006A48AA" w:rsidRPr="002248E7" w:rsidRDefault="006A48AA" w:rsidP="00BA58E7">
      <w:pPr>
        <w:spacing w:after="0" w:line="240" w:lineRule="auto"/>
        <w:ind w:right="51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bookmarkEnd w:id="1"/>
    <w:p w14:paraId="0F9F3BD1" w14:textId="77777777" w:rsidR="00C2368F" w:rsidRPr="002248E7" w:rsidRDefault="00BB6CD7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к проекту Закона Кыргызской Республики</w:t>
      </w:r>
      <w:r w:rsidR="00C2368F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 </w:t>
      </w: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«</w:t>
      </w:r>
      <w:bookmarkStart w:id="2" w:name="_Hlk98835845"/>
      <w:bookmarkStart w:id="3" w:name="_Hlk98835964"/>
      <w:r w:rsidR="006A48AA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О внесении </w:t>
      </w:r>
    </w:p>
    <w:p w14:paraId="08C8DCEB" w14:textId="738AABAD" w:rsidR="00C2368F" w:rsidRPr="002248E7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изменений в </w:t>
      </w:r>
      <w:r w:rsidR="00F93793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З</w:t>
      </w: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акон</w:t>
      </w:r>
      <w:r w:rsidR="00F93793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 </w:t>
      </w: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Кыргызской Республики </w:t>
      </w:r>
    </w:p>
    <w:p w14:paraId="2160DEB7" w14:textId="29E8F2E0" w:rsidR="00BB6CD7" w:rsidRPr="002248E7" w:rsidRDefault="006A48AA" w:rsidP="00F937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«О </w:t>
      </w:r>
      <w:bookmarkEnd w:id="2"/>
      <w:bookmarkEnd w:id="3"/>
      <w:r w:rsidR="00F93793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таможенном регулировании</w:t>
      </w:r>
      <w:r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»</w:t>
      </w:r>
      <w:r w:rsidR="00BB6CD7" w:rsidRPr="002248E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  </w:t>
      </w:r>
    </w:p>
    <w:p w14:paraId="5688853A" w14:textId="7097FA9B" w:rsidR="008B564B" w:rsidRPr="002248E7" w:rsidRDefault="008B564B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117608D8" w14:textId="77777777" w:rsidR="00B34A32" w:rsidRPr="002248E7" w:rsidRDefault="00B34A32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6F2D1F00" w14:textId="77777777" w:rsidR="006A48AA" w:rsidRPr="002248E7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21A71BC1" w14:textId="77777777" w:rsidR="00C70E4B" w:rsidRPr="002248E7" w:rsidRDefault="00146CA3" w:rsidP="00BA58E7">
      <w:pPr>
        <w:pStyle w:val="a4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Цель и задачи.</w:t>
      </w:r>
    </w:p>
    <w:p w14:paraId="54F2FAAB" w14:textId="77777777" w:rsidR="00BC075B" w:rsidRPr="002248E7" w:rsidRDefault="00BC075B" w:rsidP="00F93793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A9216CF" w14:textId="68BA4BEC" w:rsidR="00097207" w:rsidRPr="002248E7" w:rsidRDefault="00146CA3" w:rsidP="00F93793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Целью разработки проекта Закона Кыргызской Республики «</w:t>
      </w:r>
      <w:r w:rsidR="00AF7739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 внесении изменений </w:t>
      </w:r>
      <w:r w:rsidR="00F93793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Закон Кыргызской Республики «</w:t>
      </w:r>
      <w:bookmarkStart w:id="4" w:name="_Hlk101191524"/>
      <w:r w:rsidR="00F93793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 таможенном регулировании в Кыргызской Республике</w:t>
      </w:r>
      <w:bookmarkEnd w:id="4"/>
      <w:r w:rsidR="00AE16C2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является </w:t>
      </w:r>
      <w:r w:rsidR="00AE16C2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законодательное </w:t>
      </w:r>
      <w:r w:rsidR="00AC4F2E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закрепление 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таможенных правоотношений направленных на создание максимально комфортных условий для граждан и бизнес-сообщества в рамках оптимизации таможенных процессов, четко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й 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последовательности совершения таможенных операций, 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путем 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применени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современных методов таможенного 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регулирования 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максимально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го 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</w:t>
      </w:r>
      <w:r w:rsidR="00F2641A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097207" w:rsidRPr="0022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информационных технологий.</w:t>
      </w:r>
      <w:proofErr w:type="gramEnd"/>
    </w:p>
    <w:p w14:paraId="4678220F" w14:textId="77777777" w:rsidR="00AE16C2" w:rsidRPr="002248E7" w:rsidRDefault="00AE16C2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C55139D" w14:textId="49C6CA82" w:rsidR="00146CA3" w:rsidRPr="002248E7" w:rsidRDefault="00146CA3" w:rsidP="00BA58E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Описательная часть.</w:t>
      </w:r>
    </w:p>
    <w:p w14:paraId="4CA78071" w14:textId="77777777" w:rsidR="00BC075B" w:rsidRPr="002248E7" w:rsidRDefault="00BC075B" w:rsidP="00BA58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</w:p>
    <w:p w14:paraId="70FCFEB8" w14:textId="0887612C" w:rsidR="00056112" w:rsidRPr="002248E7" w:rsidRDefault="00A17991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248E7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Национальная программа развития Кыргызской Республики до 2026 года, обозначившая контуры </w:t>
      </w:r>
      <w:r w:rsidR="008C06B3" w:rsidRPr="002248E7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экономического развития </w:t>
      </w:r>
      <w:r w:rsidRPr="002248E7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страны, определила одним из стратегических ориентиров</w:t>
      </w:r>
      <w:r w:rsidR="008C06B3" w:rsidRPr="002248E7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и направлений проведение </w:t>
      </w:r>
      <w:r w:rsidRPr="002248E7">
        <w:rPr>
          <w:rFonts w:ascii="Times New Roman" w:hAnsi="Times New Roman"/>
          <w:sz w:val="24"/>
          <w:szCs w:val="24"/>
          <w:lang w:val="ru-RU"/>
        </w:rPr>
        <w:t>государственны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>ми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орган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>ами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политик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>и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создания максимально комфортных условий для бизнеса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>, перехода н</w:t>
      </w:r>
      <w:r w:rsidRPr="002248E7">
        <w:rPr>
          <w:rFonts w:ascii="Times New Roman" w:hAnsi="Times New Roman"/>
          <w:sz w:val="24"/>
          <w:szCs w:val="24"/>
          <w:lang w:val="ru-RU"/>
        </w:rPr>
        <w:t>а всех уровнях государственн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 xml:space="preserve">ой </w:t>
      </w:r>
      <w:r w:rsidRPr="002248E7">
        <w:rPr>
          <w:rFonts w:ascii="Times New Roman" w:hAnsi="Times New Roman"/>
          <w:sz w:val="24"/>
          <w:szCs w:val="24"/>
          <w:lang w:val="ru-RU"/>
        </w:rPr>
        <w:t>власт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>и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принципам сервисного подхода при осуществлении своих функций</w:t>
      </w:r>
      <w:r w:rsidR="008C06B3" w:rsidRPr="002248E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248E7">
        <w:rPr>
          <w:rFonts w:ascii="Times New Roman" w:hAnsi="Times New Roman"/>
          <w:sz w:val="24"/>
          <w:szCs w:val="24"/>
          <w:lang w:val="ru-RU"/>
        </w:rPr>
        <w:t>автоматизацию административных процессов и процедур и предоставление цифровых государственных и муниципальных услуг.</w:t>
      </w:r>
      <w:proofErr w:type="gramEnd"/>
    </w:p>
    <w:p w14:paraId="411A4B50" w14:textId="5294755B" w:rsidR="00076F4A" w:rsidRPr="002248E7" w:rsidRDefault="00076F4A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>Значительным шагом на пути либерализации и упрощения внешней торговли стало расширение практики электронного декларирования, внедрение обязательного предварительного информирования, сокращение срока выпуска товаров, определение минимального перечня документов, необходимых для представления в таможенных целях, обеспечение возможности выпуска товаров до подачи таможенной декларации, применение новых технологий уплаты таможенных платежей.</w:t>
      </w:r>
    </w:p>
    <w:p w14:paraId="26AB8326" w14:textId="0193AA04" w:rsidR="00F2641A" w:rsidRPr="002248E7" w:rsidRDefault="00A2461B" w:rsidP="00F264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248E7">
        <w:rPr>
          <w:rFonts w:ascii="Times New Roman" w:hAnsi="Times New Roman"/>
          <w:sz w:val="24"/>
          <w:szCs w:val="24"/>
          <w:lang w:val="ru-RU"/>
        </w:rPr>
        <w:t>Вместе с тем, положительная динамика развития вышеуказанных направлений не способствует полному решению существующих проблем в сфере таможенных правоотношений, в частности, связанных с электронным декларированием товаров, низкой скоростью прохождения товаров через таможенную границу, отсутствием возможности выпуска товаров до подачи таможенной декларации, в том числе автоматической регистрации электронной  декларации и автоматического выпуска  товаров, применения новых технологий уплаты таможенных платежей, а также существующими</w:t>
      </w:r>
      <w:proofErr w:type="gramEnd"/>
      <w:r w:rsidRPr="002248E7">
        <w:rPr>
          <w:rFonts w:ascii="Times New Roman" w:hAnsi="Times New Roman"/>
          <w:sz w:val="24"/>
          <w:szCs w:val="24"/>
          <w:lang w:val="ru-RU"/>
        </w:rPr>
        <w:t xml:space="preserve"> коррупционными рисками.</w:t>
      </w:r>
    </w:p>
    <w:p w14:paraId="5786B0BE" w14:textId="760E8905" w:rsidR="00F74FBF" w:rsidRPr="002248E7" w:rsidRDefault="00F74FBF" w:rsidP="00F264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>В исследованиях, проведенных такими международными институтами, как Всемирная таможенная организация (Программа «Меркатор»), Германское общество по международному сотрудничеству (GIZ) (Программа «Упрощение процедур торговли в ЦА»), Проект IFC по торговой логистике в Центральной Азии (Исследование времени выпуска (ИВВ) в Кыргызской Республике) и др.,  в целом отмечается:</w:t>
      </w:r>
    </w:p>
    <w:p w14:paraId="65373C91" w14:textId="77777777" w:rsidR="00F74FBF" w:rsidRPr="002248E7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ab/>
        <w:t>- дублирование функций государственными контролирующими органами в пунктах пропуска;</w:t>
      </w:r>
    </w:p>
    <w:p w14:paraId="131B74D3" w14:textId="561A3D12" w:rsidR="00F74FBF" w:rsidRPr="002248E7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lastRenderedPageBreak/>
        <w:tab/>
        <w:t>- отсутствие унифицированных рабочих стандартов при проведении контрольных процедур в пунктах пропуска</w:t>
      </w:r>
      <w:r w:rsidR="00891A5C" w:rsidRPr="002248E7">
        <w:rPr>
          <w:rFonts w:ascii="Times New Roman" w:hAnsi="Times New Roman"/>
          <w:sz w:val="24"/>
          <w:szCs w:val="24"/>
          <w:lang w:val="ru-RU"/>
        </w:rPr>
        <w:t xml:space="preserve"> и в местах таможенного оформления</w:t>
      </w:r>
      <w:r w:rsidRPr="002248E7">
        <w:rPr>
          <w:rFonts w:ascii="Times New Roman" w:hAnsi="Times New Roman"/>
          <w:sz w:val="24"/>
          <w:szCs w:val="24"/>
          <w:lang w:val="ru-RU"/>
        </w:rPr>
        <w:t>;</w:t>
      </w:r>
    </w:p>
    <w:p w14:paraId="1F5D7694" w14:textId="56842357" w:rsidR="00F74FBF" w:rsidRPr="002248E7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2248E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665C7" w:rsidRPr="002248E7">
        <w:rPr>
          <w:rFonts w:ascii="Times New Roman" w:hAnsi="Times New Roman"/>
          <w:sz w:val="24"/>
          <w:szCs w:val="24"/>
          <w:lang w:val="ru-RU"/>
        </w:rPr>
        <w:t>наличие значительных временных издержек,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затрачиваемых субъектами внешнеэкономической деятельности в пунктах пропуска </w:t>
      </w:r>
      <w:r w:rsidR="00BC113E" w:rsidRPr="002248E7">
        <w:rPr>
          <w:rFonts w:ascii="Times New Roman" w:hAnsi="Times New Roman"/>
          <w:sz w:val="24"/>
          <w:szCs w:val="24"/>
          <w:lang w:val="ru-RU"/>
        </w:rPr>
        <w:t>(среднее время проведения импортных процедур на пунктах пропуска – 5 ч 18 м, среднее время проведения экспортных процедур на пунктах пропуска – 2 ч, среднее время проведения импортных процедур в местах таможенного оформления – 19 ч 24 м, среднее время проведения экспортных процедур в местах таможенного оформления – 3 ч 59 м)</w:t>
      </w:r>
      <w:r w:rsidRPr="002248E7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14:paraId="7AC55F70" w14:textId="40858ACD" w:rsidR="00966D21" w:rsidRPr="002248E7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ab/>
        <w:t xml:space="preserve">Наличие этих факторов создает определенные барьеры для </w:t>
      </w:r>
      <w:proofErr w:type="gramStart"/>
      <w:r w:rsidRPr="002248E7">
        <w:rPr>
          <w:rFonts w:ascii="Times New Roman" w:hAnsi="Times New Roman"/>
          <w:sz w:val="24"/>
          <w:szCs w:val="24"/>
          <w:lang w:val="ru-RU"/>
        </w:rPr>
        <w:t>бизнес-сообщества</w:t>
      </w:r>
      <w:proofErr w:type="gramEnd"/>
      <w:r w:rsidRPr="002248E7">
        <w:rPr>
          <w:rFonts w:ascii="Times New Roman" w:hAnsi="Times New Roman"/>
          <w:sz w:val="24"/>
          <w:szCs w:val="24"/>
          <w:lang w:val="ru-RU"/>
        </w:rPr>
        <w:t xml:space="preserve">, влияющие в конечном итоге на темпы экономического роста и экономическую привлекательность Кыргызской </w:t>
      </w:r>
      <w:r w:rsidR="00C24BA3" w:rsidRPr="002248E7">
        <w:rPr>
          <w:rFonts w:ascii="Times New Roman" w:hAnsi="Times New Roman"/>
          <w:sz w:val="24"/>
          <w:szCs w:val="24"/>
          <w:lang w:val="ru-RU"/>
        </w:rPr>
        <w:t>Республики</w:t>
      </w:r>
      <w:r w:rsidR="00966D21" w:rsidRPr="002248E7">
        <w:rPr>
          <w:rFonts w:ascii="Times New Roman" w:hAnsi="Times New Roman"/>
          <w:sz w:val="24"/>
          <w:szCs w:val="24"/>
          <w:lang w:val="ru-RU"/>
        </w:rPr>
        <w:t>.</w:t>
      </w:r>
    </w:p>
    <w:p w14:paraId="7DDDAFFA" w14:textId="7D153708" w:rsidR="007F1BF1" w:rsidRPr="002248E7" w:rsidRDefault="00E80088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248E7">
        <w:rPr>
          <w:rFonts w:ascii="Times New Roman" w:hAnsi="Times New Roman"/>
          <w:sz w:val="24"/>
          <w:szCs w:val="24"/>
          <w:lang w:val="ru-RU"/>
        </w:rPr>
        <w:t xml:space="preserve">Концепция законопроекта предусматривает </w:t>
      </w:r>
      <w:r w:rsidR="00F635DD" w:rsidRPr="002248E7">
        <w:rPr>
          <w:rFonts w:ascii="Times New Roman" w:hAnsi="Times New Roman"/>
          <w:sz w:val="24"/>
          <w:szCs w:val="24"/>
          <w:lang w:val="ru-RU"/>
        </w:rPr>
        <w:t xml:space="preserve">решение таких задач, как полноценное использование электронного декларирования товаров, ускоренное прохождение очистки товаров, </w:t>
      </w:r>
      <w:r w:rsidR="00EE5687" w:rsidRPr="002248E7">
        <w:rPr>
          <w:rFonts w:ascii="Times New Roman" w:hAnsi="Times New Roman"/>
          <w:sz w:val="24"/>
          <w:szCs w:val="24"/>
          <w:lang w:val="ru-RU"/>
        </w:rPr>
        <w:t xml:space="preserve">внедрение технологии </w:t>
      </w:r>
      <w:r w:rsidR="00F635DD" w:rsidRPr="002248E7">
        <w:rPr>
          <w:rFonts w:ascii="Times New Roman" w:hAnsi="Times New Roman"/>
          <w:sz w:val="24"/>
          <w:szCs w:val="24"/>
          <w:lang w:val="ru-RU"/>
        </w:rPr>
        <w:t xml:space="preserve">выпуска товаров до подачи таможенной декларации, в том числе автоматической регистрации электронной  декларации и автоматического выпуска  товаров, </w:t>
      </w:r>
      <w:r w:rsidR="00EE5687" w:rsidRPr="002248E7">
        <w:rPr>
          <w:rFonts w:ascii="Times New Roman" w:hAnsi="Times New Roman"/>
          <w:sz w:val="24"/>
          <w:szCs w:val="24"/>
          <w:lang w:val="ru-RU"/>
        </w:rPr>
        <w:t>автоматизации процессов выявления рисков на всех стадиях таможенных операций (при получении предварительной информации, при их прибытии в пункт пропуска, при декларировании и проверках после выпуска</w:t>
      </w:r>
      <w:proofErr w:type="gramEnd"/>
      <w:r w:rsidR="00EE5687" w:rsidRPr="002248E7">
        <w:rPr>
          <w:rFonts w:ascii="Times New Roman" w:hAnsi="Times New Roman"/>
          <w:sz w:val="24"/>
          <w:szCs w:val="24"/>
          <w:lang w:val="ru-RU"/>
        </w:rPr>
        <w:t xml:space="preserve"> товара), с упором на минимизацию проведения контроля к лицам, отнесенным к категории низкого уровня риска.</w:t>
      </w:r>
    </w:p>
    <w:p w14:paraId="09344F96" w14:textId="03E1AEC9" w:rsidR="007F1BF1" w:rsidRPr="002248E7" w:rsidRDefault="00C713A1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>В свою очередь к</w:t>
      </w:r>
      <w:r w:rsidR="007F1BF1" w:rsidRPr="002248E7">
        <w:rPr>
          <w:rFonts w:ascii="Times New Roman" w:hAnsi="Times New Roman"/>
          <w:sz w:val="24"/>
          <w:szCs w:val="24"/>
          <w:lang w:val="ru-RU"/>
        </w:rPr>
        <w:t>омплекс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мер </w:t>
      </w:r>
      <w:r w:rsidR="001D186B" w:rsidRPr="002248E7">
        <w:rPr>
          <w:rFonts w:ascii="Times New Roman" w:hAnsi="Times New Roman"/>
          <w:sz w:val="24"/>
          <w:szCs w:val="24"/>
          <w:lang w:val="ru-RU"/>
        </w:rPr>
        <w:t>направленны</w:t>
      </w:r>
      <w:r w:rsidRPr="002248E7">
        <w:rPr>
          <w:rFonts w:ascii="Times New Roman" w:hAnsi="Times New Roman"/>
          <w:sz w:val="24"/>
          <w:szCs w:val="24"/>
          <w:lang w:val="ru-RU"/>
        </w:rPr>
        <w:t>е</w:t>
      </w:r>
      <w:r w:rsidR="001D186B" w:rsidRPr="002248E7">
        <w:rPr>
          <w:rFonts w:ascii="Times New Roman" w:hAnsi="Times New Roman"/>
          <w:sz w:val="24"/>
          <w:szCs w:val="24"/>
          <w:lang w:val="ru-RU"/>
        </w:rPr>
        <w:t xml:space="preserve"> на </w:t>
      </w:r>
      <w:bookmarkStart w:id="5" w:name="_Hlk98954560"/>
      <w:r w:rsidR="001D186B" w:rsidRPr="002248E7">
        <w:rPr>
          <w:rFonts w:ascii="Times New Roman" w:hAnsi="Times New Roman"/>
          <w:sz w:val="24"/>
          <w:szCs w:val="24"/>
          <w:lang w:val="ru-RU"/>
        </w:rPr>
        <w:t>оптимизацию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86B" w:rsidRPr="002248E7">
        <w:rPr>
          <w:rFonts w:ascii="Times New Roman" w:hAnsi="Times New Roman"/>
          <w:sz w:val="24"/>
          <w:szCs w:val="24"/>
          <w:lang w:val="ru-RU"/>
        </w:rPr>
        <w:t>и координацию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бизне</w:t>
      </w:r>
      <w:r w:rsidR="00B969EF" w:rsidRPr="002248E7">
        <w:rPr>
          <w:rFonts w:ascii="Times New Roman" w:hAnsi="Times New Roman"/>
          <w:sz w:val="24"/>
          <w:szCs w:val="24"/>
          <w:lang w:val="ru-RU"/>
        </w:rPr>
        <w:t>с</w:t>
      </w:r>
      <w:r w:rsidRPr="002248E7">
        <w:rPr>
          <w:rFonts w:ascii="Times New Roman" w:hAnsi="Times New Roman"/>
          <w:sz w:val="24"/>
          <w:szCs w:val="24"/>
          <w:lang w:val="ru-RU"/>
        </w:rPr>
        <w:t>-процессов</w:t>
      </w:r>
      <w:r w:rsidR="001D186B" w:rsidRPr="002248E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969EF" w:rsidRPr="002248E7">
        <w:rPr>
          <w:rFonts w:ascii="Times New Roman" w:hAnsi="Times New Roman"/>
          <w:sz w:val="24"/>
          <w:szCs w:val="24"/>
          <w:lang w:val="ru-RU"/>
        </w:rPr>
        <w:t xml:space="preserve">путем применения инновационных проектов по упрощению торговли, качественного предоставления сервиса гражданам и </w:t>
      </w:r>
      <w:proofErr w:type="gramStart"/>
      <w:r w:rsidR="00B969EF" w:rsidRPr="002248E7">
        <w:rPr>
          <w:rFonts w:ascii="Times New Roman" w:hAnsi="Times New Roman"/>
          <w:sz w:val="24"/>
          <w:szCs w:val="24"/>
          <w:lang w:val="ru-RU"/>
        </w:rPr>
        <w:t>биз</w:t>
      </w:r>
      <w:bookmarkStart w:id="6" w:name="_GoBack"/>
      <w:bookmarkEnd w:id="6"/>
      <w:r w:rsidR="00B969EF" w:rsidRPr="002248E7">
        <w:rPr>
          <w:rFonts w:ascii="Times New Roman" w:hAnsi="Times New Roman"/>
          <w:sz w:val="24"/>
          <w:szCs w:val="24"/>
          <w:lang w:val="ru-RU"/>
        </w:rPr>
        <w:t>нес-сообществу</w:t>
      </w:r>
      <w:proofErr w:type="gramEnd"/>
      <w:r w:rsidR="00B969EF" w:rsidRPr="002248E7">
        <w:rPr>
          <w:rFonts w:ascii="Times New Roman" w:hAnsi="Times New Roman"/>
          <w:sz w:val="24"/>
          <w:szCs w:val="24"/>
          <w:lang w:val="ru-RU"/>
        </w:rPr>
        <w:t>, обеспечения устойчивого межведомственного цифрового взаимодействия,</w:t>
      </w:r>
      <w:bookmarkEnd w:id="5"/>
      <w:r w:rsidR="00B969EF"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F1BF1" w:rsidRPr="002248E7">
        <w:rPr>
          <w:rFonts w:ascii="Times New Roman" w:hAnsi="Times New Roman"/>
          <w:sz w:val="24"/>
          <w:szCs w:val="24"/>
          <w:lang w:val="ru-RU"/>
        </w:rPr>
        <w:t>будет способствовать:</w:t>
      </w:r>
    </w:p>
    <w:p w14:paraId="26605384" w14:textId="795F2721" w:rsidR="00AB7E78" w:rsidRPr="002248E7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>- облегчени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>ю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и ускорени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>ю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7E78" w:rsidRPr="002248E7">
        <w:rPr>
          <w:rFonts w:ascii="Times New Roman" w:hAnsi="Times New Roman"/>
          <w:sz w:val="24"/>
          <w:szCs w:val="24"/>
          <w:lang w:val="ru-RU"/>
        </w:rPr>
        <w:t xml:space="preserve">движения </w:t>
      </w:r>
      <w:proofErr w:type="spellStart"/>
      <w:r w:rsidR="00AB7E78" w:rsidRPr="002248E7">
        <w:rPr>
          <w:rFonts w:ascii="Times New Roman" w:hAnsi="Times New Roman"/>
          <w:sz w:val="24"/>
          <w:szCs w:val="24"/>
          <w:lang w:val="ru-RU"/>
        </w:rPr>
        <w:t>товаро</w:t>
      </w:r>
      <w:r w:rsidRPr="002248E7">
        <w:rPr>
          <w:rFonts w:ascii="Times New Roman" w:hAnsi="Times New Roman"/>
          <w:sz w:val="24"/>
          <w:szCs w:val="24"/>
          <w:lang w:val="ru-RU"/>
        </w:rPr>
        <w:t>потока</w:t>
      </w:r>
      <w:proofErr w:type="spellEnd"/>
      <w:r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7E78" w:rsidRPr="002248E7">
        <w:rPr>
          <w:rFonts w:ascii="Times New Roman" w:hAnsi="Times New Roman"/>
          <w:sz w:val="24"/>
          <w:szCs w:val="24"/>
          <w:lang w:val="ru-RU"/>
        </w:rPr>
        <w:t>путем сокращения</w:t>
      </w:r>
      <w:r w:rsidR="00B22599"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7E78" w:rsidRPr="002248E7">
        <w:rPr>
          <w:rFonts w:ascii="Times New Roman" w:hAnsi="Times New Roman"/>
          <w:sz w:val="24"/>
          <w:szCs w:val="24"/>
          <w:lang w:val="ru-RU"/>
        </w:rPr>
        <w:t xml:space="preserve">числа и продолжительности контрольных мероприятий, а также взаимного признания 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результатов </w:t>
      </w:r>
      <w:r w:rsidR="00AB7E78" w:rsidRPr="002248E7">
        <w:rPr>
          <w:rFonts w:ascii="Times New Roman" w:hAnsi="Times New Roman"/>
          <w:sz w:val="24"/>
          <w:szCs w:val="24"/>
          <w:lang w:val="ru-RU"/>
        </w:rPr>
        <w:t>контроля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>, при одновременном поддержании эффективного уровня государственного контроля</w:t>
      </w:r>
      <w:r w:rsidRPr="002248E7">
        <w:rPr>
          <w:rFonts w:ascii="Times New Roman" w:hAnsi="Times New Roman"/>
          <w:sz w:val="24"/>
          <w:szCs w:val="24"/>
          <w:lang w:val="ru-RU"/>
        </w:rPr>
        <w:t>;</w:t>
      </w:r>
    </w:p>
    <w:p w14:paraId="4F3C527F" w14:textId="60D4E722" w:rsidR="002D39C0" w:rsidRPr="002248E7" w:rsidRDefault="002D39C0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 xml:space="preserve">- применению предварительного информирования до прибытия </w:t>
      </w:r>
      <w:r w:rsidR="0029456E" w:rsidRPr="002248E7">
        <w:rPr>
          <w:rFonts w:ascii="Times New Roman" w:hAnsi="Times New Roman"/>
          <w:sz w:val="24"/>
          <w:szCs w:val="24"/>
          <w:lang w:val="ru-RU"/>
        </w:rPr>
        <w:t>товаров на границу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, что приведет к более быстрому предоставлению сервиса и выполнению </w:t>
      </w:r>
      <w:proofErr w:type="gramStart"/>
      <w:r w:rsidRPr="002248E7">
        <w:rPr>
          <w:rFonts w:ascii="Times New Roman" w:hAnsi="Times New Roman"/>
          <w:sz w:val="24"/>
          <w:szCs w:val="24"/>
          <w:lang w:val="ru-RU"/>
        </w:rPr>
        <w:t>бизнес-операций</w:t>
      </w:r>
      <w:proofErr w:type="gramEnd"/>
      <w:r w:rsidRPr="002248E7">
        <w:rPr>
          <w:rFonts w:ascii="Times New Roman" w:hAnsi="Times New Roman"/>
          <w:sz w:val="24"/>
          <w:szCs w:val="24"/>
          <w:lang w:val="ru-RU"/>
        </w:rPr>
        <w:t>;</w:t>
      </w:r>
    </w:p>
    <w:p w14:paraId="05BC0272" w14:textId="2A4D660F" w:rsidR="00691F22" w:rsidRPr="002248E7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межведомственно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>му взаимодействию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 xml:space="preserve">посредством </w:t>
      </w:r>
      <w:r w:rsidR="0029456E" w:rsidRPr="002248E7">
        <w:rPr>
          <w:rFonts w:ascii="Times New Roman" w:hAnsi="Times New Roman"/>
          <w:sz w:val="24"/>
          <w:szCs w:val="24"/>
          <w:lang w:val="ru-RU"/>
        </w:rPr>
        <w:t xml:space="preserve">применения документов и сведений в электронном виде и их проверке в автоматическом режиме с использованием системы управления рисками,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осуществлени</w:t>
      </w:r>
      <w:r w:rsidR="0029456E" w:rsidRPr="002248E7">
        <w:rPr>
          <w:rFonts w:ascii="Times New Roman" w:hAnsi="Times New Roman"/>
          <w:sz w:val="24"/>
          <w:szCs w:val="24"/>
          <w:lang w:val="ru-RU"/>
        </w:rPr>
        <w:t>ю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 единого оперативного контроля </w:t>
      </w:r>
      <w:r w:rsidR="002D39C0" w:rsidRPr="002248E7">
        <w:rPr>
          <w:rFonts w:ascii="Times New Roman" w:hAnsi="Times New Roman"/>
          <w:sz w:val="24"/>
          <w:szCs w:val="24"/>
          <w:lang w:val="ru-RU"/>
        </w:rPr>
        <w:t>и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9456E" w:rsidRPr="002248E7">
        <w:rPr>
          <w:rFonts w:ascii="Times New Roman" w:hAnsi="Times New Roman"/>
          <w:sz w:val="24"/>
          <w:szCs w:val="24"/>
          <w:lang w:val="ru-RU"/>
        </w:rPr>
        <w:t xml:space="preserve">информационного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обмена;</w:t>
      </w:r>
    </w:p>
    <w:p w14:paraId="4B5ED655" w14:textId="21436993" w:rsidR="00691F22" w:rsidRPr="002248E7" w:rsidRDefault="006A0F1E" w:rsidP="00BA58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248E7">
        <w:rPr>
          <w:rFonts w:ascii="Times New Roman" w:hAnsi="Times New Roman"/>
          <w:sz w:val="24"/>
          <w:szCs w:val="24"/>
          <w:lang w:val="ru-RU"/>
        </w:rPr>
        <w:t xml:space="preserve">- совершенствованию системы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«единого окна», основанн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ому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на информационно-коммуникационных технологиях, 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дающий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возможность </w:t>
      </w:r>
      <w:r w:rsidRPr="002248E7">
        <w:rPr>
          <w:rFonts w:ascii="Times New Roman" w:hAnsi="Times New Roman"/>
          <w:sz w:val="24"/>
          <w:szCs w:val="24"/>
          <w:lang w:val="ru-RU"/>
        </w:rPr>
        <w:t xml:space="preserve">участникам внешнеэкономической деятельности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пред</w:t>
      </w:r>
      <w:r w:rsidRPr="002248E7">
        <w:rPr>
          <w:rFonts w:ascii="Times New Roman" w:hAnsi="Times New Roman"/>
          <w:sz w:val="24"/>
          <w:szCs w:val="24"/>
          <w:lang w:val="ru-RU"/>
        </w:rPr>
        <w:t>о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ставлять всю информацию по импорту, экспорту</w:t>
      </w:r>
      <w:r w:rsidR="00B22599"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 xml:space="preserve">и транзиту, запрашиваемую </w:t>
      </w:r>
      <w:r w:rsidRPr="002248E7">
        <w:rPr>
          <w:rFonts w:ascii="Times New Roman" w:hAnsi="Times New Roman"/>
          <w:sz w:val="24"/>
          <w:szCs w:val="24"/>
          <w:lang w:val="ru-RU"/>
        </w:rPr>
        <w:t>государственными контролирующими органами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, всего один</w:t>
      </w:r>
      <w:r w:rsidR="00B22599" w:rsidRPr="002248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1F22" w:rsidRPr="002248E7">
        <w:rPr>
          <w:rFonts w:ascii="Times New Roman" w:hAnsi="Times New Roman"/>
          <w:sz w:val="24"/>
          <w:szCs w:val="24"/>
          <w:lang w:val="ru-RU"/>
        </w:rPr>
        <w:t>раз и в электронной форме.</w:t>
      </w:r>
    </w:p>
    <w:p w14:paraId="1BCD7F73" w14:textId="6089C573" w:rsidR="00671B40" w:rsidRPr="002248E7" w:rsidRDefault="00DB2C33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этой связи</w:t>
      </w:r>
      <w:r w:rsidR="00671B40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="006C501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="00671B40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C501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="00671B40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имые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поправк</w:t>
      </w:r>
      <w:r w:rsidR="00671B40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C501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статьи 12, </w:t>
      </w:r>
      <w:r w:rsidR="002F01C1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21, 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98, 121, 124, 185</w:t>
      </w:r>
      <w:r w:rsidR="00BC075B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главу 34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C501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Закон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C501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Кыргызской Республики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BC113E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таможенном регулировании в Кыргызской Республике»</w:t>
      </w:r>
      <w:r w:rsidR="00D26BA5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71B40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связаны:</w:t>
      </w:r>
    </w:p>
    <w:p w14:paraId="492656E2" w14:textId="148CE226" w:rsidR="00671B40" w:rsidRPr="002248E7" w:rsidRDefault="00671B40" w:rsidP="00492A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92AA8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мерами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492AA8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непредставлении предварительной информации, которая должна представляться в обязательном порядке, или нарушении сроков ее представления (статья 11 </w:t>
      </w:r>
      <w:bookmarkStart w:id="7" w:name="_Hlk101198580"/>
      <w:r w:rsidR="00492AA8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Таможенного кодекса Евразийского экономического союза</w:t>
      </w:r>
      <w:bookmarkEnd w:id="7"/>
      <w:r w:rsidR="00492AA8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(далее – ТК ЕАЭС</w:t>
      </w:r>
      <w:r w:rsidR="00F407F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="00492AA8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09D53B7" w14:textId="281013C0" w:rsidR="00671B40" w:rsidRPr="002248E7" w:rsidRDefault="00492AA8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полноценному переходу на электронное декларирование</w:t>
      </w:r>
      <w:r w:rsidR="00F407F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(статья 104 ТК ЕАЭС);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14:paraId="510E1966" w14:textId="38CC4885" w:rsidR="00F407F6" w:rsidRPr="002248E7" w:rsidRDefault="00F407F6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 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применение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 таможенного контроля при совершении таможенных операций, связанных с прибытием товаров на таможенную территорию, убытием товаров с 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таможенной территории, таможенным декларированием до выпуска товаров, только на основании автоматизированной системы управления рисками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(статьи 310, </w:t>
      </w:r>
      <w:r w:rsidR="00042F49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377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ТК ЕАЭС); </w:t>
      </w:r>
    </w:p>
    <w:p w14:paraId="62602FB6" w14:textId="3447A3F9" w:rsidR="00F407F6" w:rsidRPr="002248E7" w:rsidRDefault="004D1D8A" w:rsidP="00D046D6">
      <w:pPr>
        <w:spacing w:after="0" w:line="240" w:lineRule="auto"/>
        <w:ind w:firstLine="720"/>
        <w:jc w:val="both"/>
        <w:rPr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42F49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межведомственн</w:t>
      </w:r>
      <w:r w:rsidR="00042F49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взаимодействи</w:t>
      </w:r>
      <w:r w:rsidR="00042F49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посредством применения документов и сведений в электронном виде и их проверке в автоматическом режиме с использованием системы управления рисками</w:t>
      </w:r>
      <w:r w:rsidR="00042F49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2248E7">
        <w:rPr>
          <w:sz w:val="24"/>
          <w:szCs w:val="24"/>
          <w:lang w:val="ru-RU"/>
        </w:rPr>
        <w:t xml:space="preserve"> </w:t>
      </w:r>
    </w:p>
    <w:p w14:paraId="6708F6E9" w14:textId="169475B7" w:rsidR="004D1D8A" w:rsidRPr="002248E7" w:rsidRDefault="00042F49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 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минимизаци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проведения контроля к лицам, отнесенным к категории низкого уровня риска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(статья 377 ТК ЕАЭС); </w:t>
      </w:r>
      <w:r w:rsidR="004D1D8A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1E891BC" w14:textId="7032FC42" w:rsidR="00D046D6" w:rsidRPr="002248E7" w:rsidRDefault="00042F49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bookmarkStart w:id="8" w:name="_Hlk101199596"/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обеспечением единообразного подхода и 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реализаци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отсылочных норм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Таможенного кодекса Евразийского экономического союза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bookmarkEnd w:id="8"/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части классификации товаров (статья 20 ТК ЕАЭС) и мер по защите прав на объекты интеллектуальной собственности, принимаемые таможенными органами (глава 52 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ТК ЕАЭС)</w:t>
      </w:r>
      <w:r w:rsidR="00D046D6"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E1EFC44" w14:textId="10B8854F" w:rsidR="00DB2C33" w:rsidRPr="002248E7" w:rsidRDefault="00DC3ACC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При этом </w:t>
      </w:r>
      <w:r w:rsidR="002F01C1" w:rsidRPr="002248E7">
        <w:rPr>
          <w:rFonts w:ascii="Times New Roman" w:hAnsi="Times New Roman" w:cs="Times New Roman"/>
          <w:sz w:val="24"/>
          <w:szCs w:val="24"/>
          <w:lang w:val="ru-RU"/>
        </w:rPr>
        <w:t>технология совершения таможенных операций при декларировании товаров в электронной форме с использованием информационных систем таможенных органов, в том числе технология представления таможенным органам, документов и сведений в электронном виде при декларировании товаров в электронной форме, взаимодействия между таможенными органами и декларантами при декларировании товаров в электронной форме, осуществления таможенного контроля товаров, декларируемых в электронной форме,</w:t>
      </w:r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 будут определяться нормативными</w:t>
      </w:r>
      <w:proofErr w:type="gramEnd"/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 правовыми актами Кыргызской Республики.</w:t>
      </w:r>
    </w:p>
    <w:p w14:paraId="12EE5F57" w14:textId="77777777" w:rsidR="00EC59FA" w:rsidRPr="002248E7" w:rsidRDefault="00EC59FA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FAE6829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sz w:val="24"/>
          <w:szCs w:val="24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BB98D39" w14:textId="77777777" w:rsidR="00BC075B" w:rsidRPr="002248E7" w:rsidRDefault="00BC075B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E276436" w14:textId="50F75660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sz w:val="24"/>
          <w:szCs w:val="24"/>
          <w:lang w:val="ru-RU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8A0C970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bCs/>
          <w:sz w:val="24"/>
          <w:szCs w:val="24"/>
          <w:lang w:val="ru-RU"/>
        </w:rPr>
        <w:t>4. Информация о результатах общественного обсуждения</w:t>
      </w:r>
    </w:p>
    <w:p w14:paraId="31882C8D" w14:textId="77777777" w:rsidR="00BC075B" w:rsidRPr="002248E7" w:rsidRDefault="00BC075B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44C918" w14:textId="586B9035" w:rsidR="00BA58E7" w:rsidRPr="002248E7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законопроект </w:t>
      </w:r>
      <w:r w:rsidR="008C5263"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будет </w:t>
      </w:r>
      <w:r w:rsidRPr="002248E7">
        <w:rPr>
          <w:rFonts w:ascii="Times New Roman" w:hAnsi="Times New Roman" w:cs="Times New Roman"/>
          <w:sz w:val="24"/>
          <w:szCs w:val="24"/>
          <w:lang w:val="ru-RU"/>
        </w:rPr>
        <w:t>размещен для прохождения процедуры общест</w:t>
      </w:r>
      <w:r w:rsidR="00EC59FA" w:rsidRPr="002248E7">
        <w:rPr>
          <w:rFonts w:ascii="Times New Roman" w:hAnsi="Times New Roman" w:cs="Times New Roman"/>
          <w:sz w:val="24"/>
          <w:szCs w:val="24"/>
          <w:lang w:val="ru-RU"/>
        </w:rPr>
        <w:t>венного обсуждения на сайте</w:t>
      </w:r>
      <w:r w:rsidR="00BA58E7"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 Кабинета Министров Кыргызской Республики www.gov.kg и на Едином портале общественного обсуждения проектов нормативных правовых актов Кыргызской Республики http://koomtalkuu.gov.kg .</w:t>
      </w:r>
    </w:p>
    <w:p w14:paraId="7B9639DE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D370637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sz w:val="24"/>
          <w:szCs w:val="24"/>
          <w:lang w:val="ru-RU"/>
        </w:rPr>
        <w:t>5. Анализ соответствия проекта законодательству</w:t>
      </w:r>
    </w:p>
    <w:p w14:paraId="42B0EB3E" w14:textId="77777777" w:rsidR="00BC075B" w:rsidRPr="002248E7" w:rsidRDefault="00BC075B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4B7CEAFF" w14:textId="5021FB42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sz w:val="24"/>
          <w:szCs w:val="24"/>
          <w:lang w:val="ru-RU"/>
        </w:rPr>
        <w:t>По результатам проведенного анализа действующих норм национального и международного законодательств установлено, что нормы представленного законопроекта 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6A7CF8F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sz w:val="24"/>
          <w:szCs w:val="24"/>
          <w:lang w:val="ru-RU"/>
        </w:rPr>
        <w:t>6. Информация о необходимости финансирования</w:t>
      </w:r>
    </w:p>
    <w:p w14:paraId="0ABD1A45" w14:textId="77777777" w:rsidR="00BC075B" w:rsidRPr="002248E7" w:rsidRDefault="00BC075B" w:rsidP="00BA58E7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BD46805" w14:textId="183D8251" w:rsidR="00146CA3" w:rsidRPr="002248E7" w:rsidRDefault="003825E8" w:rsidP="00BA58E7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2248E7">
        <w:rPr>
          <w:rFonts w:ascii="Times New Roman" w:hAnsi="Times New Roman"/>
          <w:sz w:val="24"/>
          <w:szCs w:val="24"/>
        </w:rPr>
        <w:t>П</w:t>
      </w:r>
      <w:r w:rsidR="00146CA3" w:rsidRPr="002248E7">
        <w:rPr>
          <w:rFonts w:ascii="Times New Roman" w:hAnsi="Times New Roman"/>
          <w:sz w:val="24"/>
          <w:szCs w:val="24"/>
        </w:rPr>
        <w:t xml:space="preserve">ринятие настоящего законопроекта Кыргызской Республики не </w:t>
      </w:r>
      <w:r w:rsidRPr="002248E7">
        <w:rPr>
          <w:rFonts w:ascii="Times New Roman" w:hAnsi="Times New Roman"/>
          <w:sz w:val="24"/>
          <w:szCs w:val="24"/>
        </w:rPr>
        <w:t xml:space="preserve">повлечет дополнительных расходов из </w:t>
      </w:r>
      <w:r w:rsidR="00146CA3" w:rsidRPr="002248E7">
        <w:rPr>
          <w:rFonts w:ascii="Times New Roman" w:hAnsi="Times New Roman"/>
          <w:sz w:val="24"/>
          <w:szCs w:val="24"/>
        </w:rPr>
        <w:t>республиканско</w:t>
      </w:r>
      <w:r w:rsidRPr="002248E7">
        <w:rPr>
          <w:rFonts w:ascii="Times New Roman" w:hAnsi="Times New Roman"/>
          <w:sz w:val="24"/>
          <w:szCs w:val="24"/>
        </w:rPr>
        <w:t>го</w:t>
      </w:r>
      <w:r w:rsidR="00146CA3" w:rsidRPr="002248E7">
        <w:rPr>
          <w:rFonts w:ascii="Times New Roman" w:hAnsi="Times New Roman"/>
          <w:sz w:val="24"/>
          <w:szCs w:val="24"/>
        </w:rPr>
        <w:t xml:space="preserve"> бюджет</w:t>
      </w:r>
      <w:r w:rsidRPr="002248E7">
        <w:rPr>
          <w:rFonts w:ascii="Times New Roman" w:hAnsi="Times New Roman"/>
          <w:sz w:val="24"/>
          <w:szCs w:val="24"/>
        </w:rPr>
        <w:t>а</w:t>
      </w:r>
      <w:r w:rsidR="00146CA3" w:rsidRPr="002248E7">
        <w:rPr>
          <w:rFonts w:ascii="Times New Roman" w:hAnsi="Times New Roman"/>
          <w:sz w:val="24"/>
          <w:szCs w:val="24"/>
        </w:rPr>
        <w:t>.</w:t>
      </w:r>
    </w:p>
    <w:p w14:paraId="5EA76699" w14:textId="77777777" w:rsidR="00146CA3" w:rsidRPr="002248E7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C09E9B0" w14:textId="77777777" w:rsidR="002248E7" w:rsidRDefault="002248E7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717F32B" w14:textId="1FBB3176" w:rsidR="00146CA3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7. Информация об анализе регулятивного воздействия</w:t>
      </w:r>
    </w:p>
    <w:p w14:paraId="004DFA3C" w14:textId="77777777" w:rsidR="002248E7" w:rsidRPr="002248E7" w:rsidRDefault="002248E7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AE21144" w14:textId="508B113E" w:rsidR="00146CA3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Представленный законопроект не требует проведения анализа регулятивного воздействия, поскольку проект </w:t>
      </w:r>
      <w:r w:rsidR="00BA58E7"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Закона </w:t>
      </w:r>
      <w:r w:rsidRPr="002248E7">
        <w:rPr>
          <w:rFonts w:ascii="Times New Roman" w:hAnsi="Times New Roman" w:cs="Times New Roman"/>
          <w:sz w:val="24"/>
          <w:szCs w:val="24"/>
          <w:lang w:val="ru-RU"/>
        </w:rPr>
        <w:t>не направлен на регулирование предпринимательской деятельности</w:t>
      </w:r>
      <w:r w:rsidR="00BC075B"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, а обеспечивает единообразный подход и реализацию отсылочных норм Таможенного кодекса Евразийского экономического союза, а также таможенные </w:t>
      </w:r>
      <w:proofErr w:type="gramStart"/>
      <w:r w:rsidR="00BC075B" w:rsidRPr="002248E7">
        <w:rPr>
          <w:rFonts w:ascii="Times New Roman" w:hAnsi="Times New Roman" w:cs="Times New Roman"/>
          <w:sz w:val="24"/>
          <w:szCs w:val="24"/>
          <w:lang w:val="ru-RU"/>
        </w:rPr>
        <w:t>правоотношения</w:t>
      </w:r>
      <w:proofErr w:type="gramEnd"/>
      <w:r w:rsidR="00BC075B"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 вытекающие из международных договоров и актов, составляющих право Евразийского экономического союза</w:t>
      </w:r>
      <w:r w:rsidRPr="002248E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356F747" w14:textId="77777777" w:rsidR="002248E7" w:rsidRDefault="002248E7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593FD3" w14:textId="77777777" w:rsidR="002248E7" w:rsidRDefault="002248E7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F2641B" w14:textId="77777777" w:rsidR="002248E7" w:rsidRDefault="002248E7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F75392" w14:textId="77777777" w:rsidR="002248E7" w:rsidRPr="002248E7" w:rsidRDefault="002248E7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DCFE88" w14:textId="77777777" w:rsidR="002248E7" w:rsidRPr="002248E7" w:rsidRDefault="002248E7" w:rsidP="002248E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ky-KG"/>
        </w:rPr>
      </w:pPr>
      <w:r w:rsidRPr="002248E7">
        <w:rPr>
          <w:rFonts w:ascii="Times New Roman" w:hAnsi="Times New Roman" w:cs="Times New Roman"/>
          <w:b/>
          <w:noProof/>
          <w:sz w:val="24"/>
          <w:szCs w:val="24"/>
          <w:lang w:val="ky-KG"/>
        </w:rPr>
        <w:t>М</w:t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инистр </w:t>
      </w:r>
    </w:p>
    <w:p w14:paraId="231DA177" w14:textId="77777777" w:rsidR="002248E7" w:rsidRPr="002248E7" w:rsidRDefault="002248E7" w:rsidP="002248E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экономики и </w:t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ky-KG"/>
        </w:rPr>
        <w:t>коммерции</w:t>
      </w:r>
    </w:p>
    <w:p w14:paraId="42C82806" w14:textId="77777777" w:rsidR="002248E7" w:rsidRPr="002248E7" w:rsidRDefault="002248E7" w:rsidP="002248E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noProof/>
          <w:sz w:val="24"/>
          <w:szCs w:val="24"/>
          <w:lang w:val="ky-KG"/>
        </w:rPr>
      </w:pP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Кыргызской Республики </w:t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  <w:t xml:space="preserve">                </w:t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  <w:t xml:space="preserve"> </w:t>
      </w:r>
      <w:r w:rsidRPr="002248E7">
        <w:rPr>
          <w:rFonts w:ascii="Times New Roman" w:hAnsi="Times New Roman" w:cs="Times New Roman"/>
          <w:b/>
          <w:noProof/>
          <w:sz w:val="24"/>
          <w:szCs w:val="24"/>
          <w:lang w:val="ky-KG"/>
        </w:rPr>
        <w:t xml:space="preserve">Д. Дж. Амангельдиев </w:t>
      </w:r>
    </w:p>
    <w:p w14:paraId="13B44733" w14:textId="61778F73" w:rsidR="002248E7" w:rsidRPr="002248E7" w:rsidRDefault="002248E7" w:rsidP="002248E7">
      <w:pPr>
        <w:pStyle w:val="a8"/>
        <w:rPr>
          <w:sz w:val="24"/>
          <w:szCs w:val="24"/>
        </w:rPr>
      </w:pPr>
      <w:r w:rsidRPr="002248E7">
        <w:rPr>
          <w:sz w:val="24"/>
          <w:szCs w:val="24"/>
        </w:rPr>
        <w:t xml:space="preserve">(в отсутствие министра – </w:t>
      </w:r>
      <w:r>
        <w:rPr>
          <w:sz w:val="24"/>
          <w:szCs w:val="24"/>
        </w:rPr>
        <w:t xml:space="preserve">Первый </w:t>
      </w:r>
      <w:r w:rsidRPr="002248E7">
        <w:rPr>
          <w:sz w:val="24"/>
          <w:szCs w:val="24"/>
        </w:rPr>
        <w:t>заместитель министра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Ч.С.Сейитов</w:t>
      </w:r>
      <w:proofErr w:type="spellEnd"/>
      <w:r w:rsidRPr="002248E7">
        <w:rPr>
          <w:sz w:val="24"/>
          <w:szCs w:val="24"/>
        </w:rPr>
        <w:t xml:space="preserve">)                              </w:t>
      </w:r>
    </w:p>
    <w:p w14:paraId="061C1AEA" w14:textId="77777777" w:rsidR="002248E7" w:rsidRPr="002248E7" w:rsidRDefault="002248E7" w:rsidP="002248E7">
      <w:pPr>
        <w:rPr>
          <w:lang w:val="ru-RU"/>
        </w:rPr>
      </w:pPr>
    </w:p>
    <w:p w14:paraId="446BD83E" w14:textId="77777777" w:rsidR="002248E7" w:rsidRDefault="00146CA3" w:rsidP="00224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</w:t>
      </w:r>
    </w:p>
    <w:p w14:paraId="57F6D3A0" w14:textId="1146B322" w:rsidR="002248E7" w:rsidRPr="002248E7" w:rsidRDefault="007F1BF1" w:rsidP="00224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8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</w:t>
      </w:r>
    </w:p>
    <w:sectPr w:rsidR="002248E7" w:rsidRPr="002248E7" w:rsidSect="006A48A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4CE46" w14:textId="77777777" w:rsidR="005C5D16" w:rsidRDefault="005C5D16" w:rsidP="00BB1119">
      <w:pPr>
        <w:spacing w:after="0" w:line="240" w:lineRule="auto"/>
      </w:pPr>
      <w:r>
        <w:separator/>
      </w:r>
    </w:p>
  </w:endnote>
  <w:endnote w:type="continuationSeparator" w:id="0">
    <w:p w14:paraId="335E468A" w14:textId="77777777" w:rsidR="005C5D16" w:rsidRDefault="005C5D16" w:rsidP="00BB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F2E9C" w14:textId="77777777" w:rsidR="005C5D16" w:rsidRDefault="005C5D16" w:rsidP="00BB1119">
      <w:pPr>
        <w:spacing w:after="0" w:line="240" w:lineRule="auto"/>
      </w:pPr>
      <w:r>
        <w:separator/>
      </w:r>
    </w:p>
  </w:footnote>
  <w:footnote w:type="continuationSeparator" w:id="0">
    <w:p w14:paraId="1ED99E17" w14:textId="77777777" w:rsidR="005C5D16" w:rsidRDefault="005C5D16" w:rsidP="00BB1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21C09"/>
    <w:rsid w:val="00037BDC"/>
    <w:rsid w:val="00042F49"/>
    <w:rsid w:val="00056112"/>
    <w:rsid w:val="000665C7"/>
    <w:rsid w:val="00076F4A"/>
    <w:rsid w:val="00097207"/>
    <w:rsid w:val="000A2A92"/>
    <w:rsid w:val="000D684B"/>
    <w:rsid w:val="00117C66"/>
    <w:rsid w:val="001223C9"/>
    <w:rsid w:val="001274AE"/>
    <w:rsid w:val="00146CA3"/>
    <w:rsid w:val="00150317"/>
    <w:rsid w:val="0015082B"/>
    <w:rsid w:val="001626BA"/>
    <w:rsid w:val="001B0F40"/>
    <w:rsid w:val="001B4584"/>
    <w:rsid w:val="001D186B"/>
    <w:rsid w:val="001E2546"/>
    <w:rsid w:val="001E5CD9"/>
    <w:rsid w:val="001F735A"/>
    <w:rsid w:val="00204799"/>
    <w:rsid w:val="00215B2F"/>
    <w:rsid w:val="002161BE"/>
    <w:rsid w:val="002248E7"/>
    <w:rsid w:val="0023223F"/>
    <w:rsid w:val="0024038F"/>
    <w:rsid w:val="00255D3B"/>
    <w:rsid w:val="0026018E"/>
    <w:rsid w:val="00276C78"/>
    <w:rsid w:val="00283B53"/>
    <w:rsid w:val="00290D4A"/>
    <w:rsid w:val="002923A5"/>
    <w:rsid w:val="0029456E"/>
    <w:rsid w:val="002A74DE"/>
    <w:rsid w:val="002D39C0"/>
    <w:rsid w:val="002F01C1"/>
    <w:rsid w:val="00303A10"/>
    <w:rsid w:val="003825E8"/>
    <w:rsid w:val="003B1081"/>
    <w:rsid w:val="003E5234"/>
    <w:rsid w:val="00431838"/>
    <w:rsid w:val="004338F1"/>
    <w:rsid w:val="004349E5"/>
    <w:rsid w:val="00441015"/>
    <w:rsid w:val="00455DF5"/>
    <w:rsid w:val="00485DD8"/>
    <w:rsid w:val="00492AA8"/>
    <w:rsid w:val="004946C7"/>
    <w:rsid w:val="004A3627"/>
    <w:rsid w:val="004D1D8A"/>
    <w:rsid w:val="0051752E"/>
    <w:rsid w:val="005177D4"/>
    <w:rsid w:val="0056488C"/>
    <w:rsid w:val="005A740B"/>
    <w:rsid w:val="005A7AE3"/>
    <w:rsid w:val="005B170D"/>
    <w:rsid w:val="005C5C65"/>
    <w:rsid w:val="005C5D16"/>
    <w:rsid w:val="005D1D37"/>
    <w:rsid w:val="005D7F74"/>
    <w:rsid w:val="005E041A"/>
    <w:rsid w:val="005E5E94"/>
    <w:rsid w:val="005F60E8"/>
    <w:rsid w:val="00640F50"/>
    <w:rsid w:val="00654986"/>
    <w:rsid w:val="0065751C"/>
    <w:rsid w:val="00664128"/>
    <w:rsid w:val="00671B40"/>
    <w:rsid w:val="00680B95"/>
    <w:rsid w:val="00691F22"/>
    <w:rsid w:val="006A0F1E"/>
    <w:rsid w:val="006A48AA"/>
    <w:rsid w:val="006B0351"/>
    <w:rsid w:val="006B246E"/>
    <w:rsid w:val="006C0F58"/>
    <w:rsid w:val="006C2E18"/>
    <w:rsid w:val="006C501E"/>
    <w:rsid w:val="006C55B8"/>
    <w:rsid w:val="006E07A9"/>
    <w:rsid w:val="00711A49"/>
    <w:rsid w:val="00732A67"/>
    <w:rsid w:val="00752B09"/>
    <w:rsid w:val="0076465F"/>
    <w:rsid w:val="00783482"/>
    <w:rsid w:val="007874C7"/>
    <w:rsid w:val="00787B9D"/>
    <w:rsid w:val="007A3210"/>
    <w:rsid w:val="007A482A"/>
    <w:rsid w:val="007F1BF1"/>
    <w:rsid w:val="00830906"/>
    <w:rsid w:val="00887E79"/>
    <w:rsid w:val="00891A5C"/>
    <w:rsid w:val="00892AB7"/>
    <w:rsid w:val="00893F7E"/>
    <w:rsid w:val="008B55E4"/>
    <w:rsid w:val="008B564B"/>
    <w:rsid w:val="008C06B3"/>
    <w:rsid w:val="008C1F55"/>
    <w:rsid w:val="008C5263"/>
    <w:rsid w:val="008D14EE"/>
    <w:rsid w:val="008F24EA"/>
    <w:rsid w:val="0090149D"/>
    <w:rsid w:val="0090235F"/>
    <w:rsid w:val="00941445"/>
    <w:rsid w:val="00966D21"/>
    <w:rsid w:val="00970630"/>
    <w:rsid w:val="009A7AF2"/>
    <w:rsid w:val="009C5F87"/>
    <w:rsid w:val="009E7A67"/>
    <w:rsid w:val="00A03414"/>
    <w:rsid w:val="00A17991"/>
    <w:rsid w:val="00A22A90"/>
    <w:rsid w:val="00A2461B"/>
    <w:rsid w:val="00A31C70"/>
    <w:rsid w:val="00A472F3"/>
    <w:rsid w:val="00A56CE6"/>
    <w:rsid w:val="00A6688F"/>
    <w:rsid w:val="00A7102A"/>
    <w:rsid w:val="00A921CC"/>
    <w:rsid w:val="00AB08B2"/>
    <w:rsid w:val="00AB2AFC"/>
    <w:rsid w:val="00AB7E78"/>
    <w:rsid w:val="00AC2858"/>
    <w:rsid w:val="00AC4F2E"/>
    <w:rsid w:val="00AE16C2"/>
    <w:rsid w:val="00AE6118"/>
    <w:rsid w:val="00AF7739"/>
    <w:rsid w:val="00B046F6"/>
    <w:rsid w:val="00B22599"/>
    <w:rsid w:val="00B26BA3"/>
    <w:rsid w:val="00B34A32"/>
    <w:rsid w:val="00B612F4"/>
    <w:rsid w:val="00B74C71"/>
    <w:rsid w:val="00B86713"/>
    <w:rsid w:val="00B91E7C"/>
    <w:rsid w:val="00B969EF"/>
    <w:rsid w:val="00BA232A"/>
    <w:rsid w:val="00BA3179"/>
    <w:rsid w:val="00BA58E7"/>
    <w:rsid w:val="00BB1119"/>
    <w:rsid w:val="00BB6CD7"/>
    <w:rsid w:val="00BC075B"/>
    <w:rsid w:val="00BC113E"/>
    <w:rsid w:val="00C1241D"/>
    <w:rsid w:val="00C2368F"/>
    <w:rsid w:val="00C24BA3"/>
    <w:rsid w:val="00C34B7E"/>
    <w:rsid w:val="00C4143D"/>
    <w:rsid w:val="00C6376D"/>
    <w:rsid w:val="00C70E4B"/>
    <w:rsid w:val="00C713A1"/>
    <w:rsid w:val="00C91504"/>
    <w:rsid w:val="00CA3F8B"/>
    <w:rsid w:val="00CE60A5"/>
    <w:rsid w:val="00D046D6"/>
    <w:rsid w:val="00D114B0"/>
    <w:rsid w:val="00D23728"/>
    <w:rsid w:val="00D26BA5"/>
    <w:rsid w:val="00D40BBE"/>
    <w:rsid w:val="00D55627"/>
    <w:rsid w:val="00D56DC6"/>
    <w:rsid w:val="00D66A74"/>
    <w:rsid w:val="00D95119"/>
    <w:rsid w:val="00DB1B72"/>
    <w:rsid w:val="00DB2C33"/>
    <w:rsid w:val="00DB5336"/>
    <w:rsid w:val="00DC3ACC"/>
    <w:rsid w:val="00DF76D5"/>
    <w:rsid w:val="00E53ECD"/>
    <w:rsid w:val="00E75F46"/>
    <w:rsid w:val="00E80088"/>
    <w:rsid w:val="00EB7E48"/>
    <w:rsid w:val="00EC59FA"/>
    <w:rsid w:val="00EC64BC"/>
    <w:rsid w:val="00EE5687"/>
    <w:rsid w:val="00EF220A"/>
    <w:rsid w:val="00EF546B"/>
    <w:rsid w:val="00F0227B"/>
    <w:rsid w:val="00F2641A"/>
    <w:rsid w:val="00F407F6"/>
    <w:rsid w:val="00F464EB"/>
    <w:rsid w:val="00F635DD"/>
    <w:rsid w:val="00F6692D"/>
    <w:rsid w:val="00F74FBF"/>
    <w:rsid w:val="00F8399A"/>
    <w:rsid w:val="00F9035A"/>
    <w:rsid w:val="00F93793"/>
    <w:rsid w:val="00F96161"/>
    <w:rsid w:val="00FB4697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2248E7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2248E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4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2248E7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2248E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4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46BB7-B924-4F82-A0F3-55E31210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3</cp:revision>
  <cp:lastPrinted>2022-06-13T09:23:00Z</cp:lastPrinted>
  <dcterms:created xsi:type="dcterms:W3CDTF">2022-06-06T10:11:00Z</dcterms:created>
  <dcterms:modified xsi:type="dcterms:W3CDTF">2022-06-13T09:23:00Z</dcterms:modified>
</cp:coreProperties>
</file>